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snapToGrid/>
        <w:spacing w:line="54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江门市委党校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对外培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合作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需求情况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napToGrid/>
        <w:spacing w:line="540" w:lineRule="exact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一、项目背景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深入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贯彻习近平总书记关于党校工作的重要指示精神，努力提高党校工作水平，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结合市委中心工作要求，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我校扎实做好对外培训工作，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不断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扩大干部培训覆盖面，有效发挥党校干部培训主渠道、主阵地作用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吸引了省内外</w:t>
      </w:r>
      <w:r>
        <w:rPr>
          <w:rFonts w:hint="default" w:ascii="Times New Roman" w:hAnsi="Times New Roman" w:eastAsia="方正仿宋简体"/>
          <w:sz w:val="32"/>
          <w:szCs w:val="32"/>
        </w:rPr>
        <w:t>各类党员</w:t>
      </w:r>
      <w:r>
        <w:rPr>
          <w:rFonts w:hint="eastAsia" w:ascii="Times New Roman" w:hAnsi="Times New Roman" w:eastAsia="方正仿宋简体"/>
          <w:sz w:val="32"/>
          <w:szCs w:val="32"/>
        </w:rPr>
        <w:t>干部培训班前来我校</w:t>
      </w:r>
      <w:r>
        <w:rPr>
          <w:rFonts w:hint="default" w:ascii="Times New Roman" w:hAnsi="Times New Roman" w:eastAsia="方正仿宋简体"/>
          <w:sz w:val="32"/>
          <w:szCs w:val="32"/>
        </w:rPr>
        <w:t>开展</w:t>
      </w:r>
      <w:r>
        <w:rPr>
          <w:rFonts w:hint="eastAsia" w:ascii="Times New Roman" w:hAnsi="Times New Roman" w:eastAsia="方正仿宋简体"/>
          <w:sz w:val="32"/>
          <w:szCs w:val="32"/>
        </w:rPr>
        <w:t>异地培训，取得良好的培训效果，产生了积极的社会影响。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但由于我校软硬件设施建设时间长，</w:t>
      </w:r>
      <w:r>
        <w:rPr>
          <w:rFonts w:hint="default" w:ascii="Times New Roman" w:hAnsi="Times New Roman" w:eastAsia="方正仿宋简体"/>
          <w:sz w:val="32"/>
          <w:szCs w:val="32"/>
        </w:rPr>
        <w:t>随着培训需求的日益增长，现有</w:t>
      </w:r>
      <w:r>
        <w:rPr>
          <w:rFonts w:hint="eastAsia" w:ascii="Times New Roman" w:hAnsi="Times New Roman" w:eastAsia="方正仿宋简体"/>
          <w:sz w:val="32"/>
          <w:szCs w:val="32"/>
        </w:rPr>
        <w:t>条件</w:t>
      </w:r>
      <w:r>
        <w:rPr>
          <w:rFonts w:hint="default" w:ascii="Times New Roman" w:hAnsi="Times New Roman" w:eastAsia="方正仿宋简体"/>
          <w:sz w:val="32"/>
          <w:szCs w:val="32"/>
        </w:rPr>
        <w:t>明显不足</w:t>
      </w:r>
      <w:r>
        <w:rPr>
          <w:rFonts w:hint="eastAsia" w:ascii="Times New Roman" w:hAnsi="Times New Roman" w:eastAsia="方正仿宋简体"/>
          <w:sz w:val="32"/>
          <w:szCs w:val="32"/>
        </w:rPr>
        <w:t>，承接能力已趋于饱和，</w:t>
      </w:r>
      <w:r>
        <w:rPr>
          <w:rFonts w:hint="default" w:ascii="Times New Roman" w:hAnsi="Times New Roman" w:eastAsia="方正仿宋简体"/>
          <w:sz w:val="32"/>
          <w:szCs w:val="32"/>
        </w:rPr>
        <w:t>难以适应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新时代干部培训的</w:t>
      </w:r>
      <w:r>
        <w:rPr>
          <w:rFonts w:hint="default" w:ascii="Times New Roman" w:hAnsi="Times New Roman" w:eastAsia="方正仿宋简体"/>
          <w:sz w:val="32"/>
          <w:szCs w:val="32"/>
        </w:rPr>
        <w:t>发展变化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方正仿宋简体"/>
          <w:sz w:val="32"/>
          <w:szCs w:val="32"/>
        </w:rPr>
        <w:t>。为进一步提高我校对外培训</w:t>
      </w:r>
      <w:r>
        <w:rPr>
          <w:rFonts w:ascii="Times New Roman" w:hAnsi="Times New Roman" w:eastAsia="方正仿宋简体"/>
          <w:sz w:val="32"/>
          <w:szCs w:val="32"/>
        </w:rPr>
        <w:t>服务能力</w:t>
      </w:r>
      <w:r>
        <w:rPr>
          <w:rFonts w:hint="eastAsia" w:ascii="Times New Roman" w:hAnsi="Times New Roman" w:eastAsia="方正仿宋简体"/>
          <w:sz w:val="32"/>
          <w:szCs w:val="32"/>
        </w:rPr>
        <w:t>，提升培训质量，</w:t>
      </w:r>
      <w:r>
        <w:rPr>
          <w:rFonts w:ascii="Times New Roman" w:hAnsi="Times New Roman" w:eastAsia="方正仿宋简体"/>
          <w:sz w:val="32"/>
          <w:szCs w:val="32"/>
        </w:rPr>
        <w:t>现面向社会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具有相关培训资质和服务管理能力的供应商进行招选</w:t>
      </w:r>
      <w:r>
        <w:rPr>
          <w:rFonts w:ascii="Times New Roman" w:hAnsi="Times New Roman" w:eastAsia="方正仿宋简体"/>
          <w:sz w:val="32"/>
          <w:szCs w:val="32"/>
        </w:rPr>
        <w:t>。我校将从方案的科学合理性、可行性，项目团队实力和工作经验等方面，对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投标</w:t>
      </w:r>
      <w:r>
        <w:rPr>
          <w:rFonts w:ascii="Times New Roman" w:hAnsi="Times New Roman" w:eastAsia="方正仿宋简体"/>
          <w:sz w:val="32"/>
          <w:szCs w:val="32"/>
        </w:rPr>
        <w:t>供应商进行综合评价，择优遴选1家</w:t>
      </w:r>
      <w:r>
        <w:rPr>
          <w:rFonts w:hint="eastAsia" w:ascii="Times New Roman" w:hAnsi="Times New Roman" w:eastAsia="方正仿宋简体"/>
          <w:sz w:val="32"/>
          <w:szCs w:val="32"/>
        </w:rPr>
        <w:t>供应商作为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对外培训</w:t>
      </w:r>
      <w:r>
        <w:rPr>
          <w:rFonts w:ascii="Times New Roman" w:hAnsi="Times New Roman" w:eastAsia="方正仿宋简体"/>
          <w:sz w:val="32"/>
          <w:szCs w:val="32"/>
        </w:rPr>
        <w:t>项目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合作</w:t>
      </w:r>
      <w:r>
        <w:rPr>
          <w:rFonts w:ascii="Times New Roman" w:hAnsi="Times New Roman" w:eastAsia="方正仿宋简体"/>
          <w:sz w:val="32"/>
          <w:szCs w:val="32"/>
        </w:rPr>
        <w:t>单位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二、项目实施依据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依据《中华人民共和国政府采购法》《中华人民共和国政府采购法实施条例》《行政事业单位内部控制规范（试行）》和江门市财政局采购管理制度等相关法律法规，结合我校《采购管理内部控制制度（试行）》要求，</w:t>
      </w:r>
      <w:r>
        <w:rPr>
          <w:rFonts w:hint="eastAsia" w:ascii="Times New Roman" w:hAnsi="Times New Roman" w:eastAsia="方正仿宋简体"/>
          <w:color w:val="auto"/>
          <w:sz w:val="32"/>
          <w:szCs w:val="32"/>
        </w:rPr>
        <w:t>本项目</w:t>
      </w:r>
      <w:r>
        <w:rPr>
          <w:rFonts w:hint="default" w:ascii="Times New Roman" w:hAnsi="Times New Roman" w:eastAsia="方正仿宋简体"/>
          <w:color w:val="auto"/>
          <w:sz w:val="32"/>
          <w:szCs w:val="32"/>
        </w:rPr>
        <w:t>由我校采购评审小组对符合资质的供应商进行综合评审，将评审结果报校委会审议研究通过，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公示无异议后，</w:t>
      </w:r>
      <w:r>
        <w:rPr>
          <w:rFonts w:hint="default" w:ascii="Times New Roman" w:hAnsi="Times New Roman" w:eastAsia="方正仿宋简体"/>
          <w:color w:val="auto"/>
          <w:sz w:val="32"/>
          <w:szCs w:val="32"/>
        </w:rPr>
        <w:t>与中标供应商签订合作协议；后续按照一班一议形式，由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我校</w:t>
      </w:r>
      <w:r>
        <w:rPr>
          <w:rFonts w:hint="default" w:ascii="Times New Roman" w:hAnsi="Times New Roman" w:eastAsia="方正仿宋简体"/>
          <w:color w:val="auto"/>
          <w:sz w:val="32"/>
          <w:szCs w:val="32"/>
        </w:rPr>
        <w:t>审定委托培训方案后</w:t>
      </w:r>
      <w:r>
        <w:rPr>
          <w:rFonts w:hint="eastAsia" w:ascii="Times New Roman" w:hAnsi="Times New Roman" w:eastAsia="方正仿宋简体"/>
          <w:color w:val="auto"/>
          <w:sz w:val="32"/>
          <w:szCs w:val="32"/>
          <w:lang w:eastAsia="zh-CN"/>
        </w:rPr>
        <w:t>合作</w:t>
      </w:r>
      <w:r>
        <w:rPr>
          <w:rFonts w:hint="default" w:ascii="Times New Roman" w:hAnsi="Times New Roman" w:eastAsia="方正仿宋简体"/>
          <w:color w:val="auto"/>
          <w:sz w:val="32"/>
          <w:szCs w:val="32"/>
        </w:rPr>
        <w:t>实施。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三、项目需求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针对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党校</w:t>
      </w:r>
      <w:r>
        <w:rPr>
          <w:rFonts w:ascii="Times New Roman" w:hAnsi="Times New Roman" w:eastAsia="方正仿宋简体"/>
          <w:sz w:val="32"/>
          <w:szCs w:val="32"/>
        </w:rPr>
        <w:t>对外培训工作特点和管理要求，协助组织实施教学活动，做好后勤保障服务和相关管理工作。服务过程中，要严格按照《中国共产党党校（行政学院）工作条例》《干部教育培训学员管理规定》等法规制度进行管理，并服从我校的工作安排与监督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培训开班前，服务商应按照我校制订的培训方案进行沟通确认，根据培训规模落实好管理人员和服务方案，如有需要，应组织主办方和我校工作人员共同开展教学点考察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。服务内容</w:t>
      </w:r>
      <w:r>
        <w:rPr>
          <w:rFonts w:ascii="Times New Roman" w:hAnsi="Times New Roman" w:eastAsia="方正仿宋简体"/>
          <w:sz w:val="32"/>
          <w:szCs w:val="32"/>
        </w:rPr>
        <w:t>包括但不限于学员（含组织培训的工作人员）住宿餐饮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和</w:t>
      </w:r>
      <w:r>
        <w:rPr>
          <w:rFonts w:ascii="Times New Roman" w:hAnsi="Times New Roman" w:eastAsia="方正仿宋简体"/>
          <w:sz w:val="32"/>
          <w:szCs w:val="32"/>
        </w:rPr>
        <w:t>培训场地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预订</w:t>
      </w:r>
      <w:r>
        <w:rPr>
          <w:rFonts w:ascii="Times New Roman" w:hAnsi="Times New Roman" w:eastAsia="方正仿宋简体"/>
          <w:sz w:val="32"/>
          <w:szCs w:val="32"/>
        </w:rPr>
        <w:t>、培训资料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印制</w:t>
      </w:r>
      <w:r>
        <w:rPr>
          <w:rFonts w:ascii="Times New Roman" w:hAnsi="Times New Roman" w:eastAsia="方正仿宋简体"/>
          <w:sz w:val="32"/>
          <w:szCs w:val="32"/>
        </w:rPr>
        <w:t>、师资安排、教学交通、现场教学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点预约</w:t>
      </w:r>
      <w:r>
        <w:rPr>
          <w:rFonts w:ascii="Times New Roman" w:hAnsi="Times New Roman" w:eastAsia="方正仿宋简体"/>
          <w:sz w:val="32"/>
          <w:szCs w:val="32"/>
        </w:rPr>
        <w:t>、学员安全管理等教学保障配套服务。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服务方案经我校审核同意，并签订培训合作协议后开展。服务商应配合我校做好全程保密工作，相关内容未经允许不得对外公开，如造成泄密事故，我校有权追究相关法律责任并取消合作。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培训过程中，服务商应严格执行服务方案规定内容，由指定的管理人员做好培训全程跟班服务，并按照</w:t>
      </w:r>
      <w:r>
        <w:rPr>
          <w:rFonts w:ascii="Times New Roman" w:hAnsi="Times New Roman" w:eastAsia="方正仿宋简体"/>
          <w:sz w:val="32"/>
          <w:szCs w:val="32"/>
        </w:rPr>
        <w:t>《干部教育培训学员管理规定》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和我校《对外培训管理制度》等规定要求，严肃做好课堂学习和学员生活纪律管理。如遇突发情况，应根据应急预案，第一时间与主办方带班人员商定并做好现场应急处置，同时要向我校教务二科负责人及时反馈处理情况，并按要求对培训方案进行动态调整，确保培训顺利实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培训结束后，服务商应配合我校做好服务质量问卷调查，如出现投诉或其它负面评价，服务商应作出情况说明，我校有权依据实际情况对服务费用进行相应扣减。服务商应做好培训档案整理并完整移交我校管理。服务商根据实际服务内容，做好费用结算清单，经我校审核同意后，开具正规发票交我校转账结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四、结算方式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按照《中央和国家机关培训费管理办法》（财行〔2016〕540号）、《省直党政机关和事业单位培训费管理办法》（粤财行〔2017〕260号）、《市直党政机关和事业单位培训费管理办法》（江财行〔2017〕48号）和我校《财务管理制度》《采购管理内部控制制度（试行）》等文件要求，依据每次具体工作内容，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按次按实</w:t>
      </w:r>
      <w:r>
        <w:rPr>
          <w:rFonts w:ascii="Times New Roman" w:hAnsi="Times New Roman" w:eastAsia="方正仿宋简体"/>
          <w:sz w:val="32"/>
          <w:szCs w:val="32"/>
        </w:rPr>
        <w:t>结算。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五、服务期限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自</w:t>
      </w:r>
      <w:r>
        <w:rPr>
          <w:rFonts w:ascii="Times New Roman" w:hAnsi="Times New Roman" w:eastAsia="方正仿宋简体"/>
          <w:sz w:val="32"/>
          <w:szCs w:val="32"/>
        </w:rPr>
        <w:t>协议签订之日起两年。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pStyle w:val="2"/>
        <w:rPr>
          <w:rFonts w:ascii="Times New Roman" w:hAnsi="Times New Roman" w:eastAsia="方正仿宋简体"/>
          <w:sz w:val="32"/>
          <w:szCs w:val="32"/>
        </w:rPr>
      </w:pPr>
    </w:p>
    <w:p>
      <w:pPr>
        <w:pStyle w:val="2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B3CCB"/>
    <w:multiLevelType w:val="singleLevel"/>
    <w:tmpl w:val="9FBB3C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ZmJmNTM2MTE0YWFhZGY1ZDg4ZWRmZmE3MWIwZWMifQ=="/>
  </w:docVars>
  <w:rsids>
    <w:rsidRoot w:val="F5EF7BC6"/>
    <w:rsid w:val="00055734"/>
    <w:rsid w:val="0016630C"/>
    <w:rsid w:val="001D209A"/>
    <w:rsid w:val="0039161E"/>
    <w:rsid w:val="0040797F"/>
    <w:rsid w:val="00411EE5"/>
    <w:rsid w:val="004F5F68"/>
    <w:rsid w:val="00553090"/>
    <w:rsid w:val="00557E3B"/>
    <w:rsid w:val="005B1F87"/>
    <w:rsid w:val="00846E51"/>
    <w:rsid w:val="00A813CA"/>
    <w:rsid w:val="00AB363A"/>
    <w:rsid w:val="00F21825"/>
    <w:rsid w:val="0EFFE7AE"/>
    <w:rsid w:val="11EF7D0F"/>
    <w:rsid w:val="179BBD5A"/>
    <w:rsid w:val="1FEDE1AF"/>
    <w:rsid w:val="2F97E03D"/>
    <w:rsid w:val="3F7E67AE"/>
    <w:rsid w:val="48B52FFF"/>
    <w:rsid w:val="531F1575"/>
    <w:rsid w:val="58046B13"/>
    <w:rsid w:val="5BFF04E7"/>
    <w:rsid w:val="5D991A75"/>
    <w:rsid w:val="5FBA8EB6"/>
    <w:rsid w:val="5FFBE153"/>
    <w:rsid w:val="5FFF6827"/>
    <w:rsid w:val="653A7E83"/>
    <w:rsid w:val="6E0C7F17"/>
    <w:rsid w:val="6F7A1BAA"/>
    <w:rsid w:val="75D45E80"/>
    <w:rsid w:val="77906BC3"/>
    <w:rsid w:val="7B0D0E67"/>
    <w:rsid w:val="7B3F62C4"/>
    <w:rsid w:val="7C120684"/>
    <w:rsid w:val="7EF9320D"/>
    <w:rsid w:val="9BFFEC8F"/>
    <w:rsid w:val="AFDF9F16"/>
    <w:rsid w:val="BABB3840"/>
    <w:rsid w:val="BB6E1AF7"/>
    <w:rsid w:val="BD245C23"/>
    <w:rsid w:val="BFFE3947"/>
    <w:rsid w:val="D7DD39BE"/>
    <w:rsid w:val="DE77AD3C"/>
    <w:rsid w:val="DE7D247C"/>
    <w:rsid w:val="DFFF74CF"/>
    <w:rsid w:val="EB575CC9"/>
    <w:rsid w:val="F5EF7BC6"/>
    <w:rsid w:val="F735DA25"/>
    <w:rsid w:val="FD97F334"/>
    <w:rsid w:val="FDBFB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9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0">
    <w:name w:val="批注框文本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7</Pages>
  <Words>560</Words>
  <Characters>3197</Characters>
  <Lines>26</Lines>
  <Paragraphs>7</Paragraphs>
  <TotalTime>32</TotalTime>
  <ScaleCrop>false</ScaleCrop>
  <LinksUpToDate>false</LinksUpToDate>
  <CharactersWithSpaces>3750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2022-10-14T18:43:00Z</dcterms:created>
  <dc:creator>greatwall</dc:creator>
  <cp:lastModifiedBy>greatwall</cp:lastModifiedBy>
  <cp:lastPrinted>2023-10-18T02:35:00Z</cp:lastPrinted>
  <dcterms:modified xsi:type="dcterms:W3CDTF">2025-10-23T15:02:56Z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DAC9518357CF734720D3F968081F2DEF</vt:lpwstr>
  </property>
</Properties>
</file>