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附件</w:t>
      </w:r>
      <w:r>
        <w:rPr>
          <w:rFonts w:hint="default" w:ascii="方正黑体简体" w:hAnsi="方正黑体简体" w:eastAsia="方正黑体简体" w:cs="方正黑体简体"/>
          <w:b w:val="0"/>
          <w:bCs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江门市委党校致远楼401实训室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LED显示屏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升级改造项目技术要求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一、建设需求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我校致远楼401实训室使用已超12年，显示设备陈旧老化，不能满足高清教学需求，拟对实训室显示设备进行改造升级，建设LED显示大屏。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 二、建设目标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实训室前端墙上安装1个高清LED显示大屏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显示屏净尺寸≥5.12m*2.24m。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三、关键技术点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LED显示屏1套，含LED显示屏面板、LED屏幕框架、信号接收板卡、视频处理器及其软件、配电箱、线缆等辅助显示器件辅材。LED主要参数满足以下要求：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★显示屏净尺寸≥5.12m*2.24m；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★点距≤1.86mm；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★平方像素密度 ≥288900点/㎡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★刷新频率≥4200Hz；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★最大亮度≥800cd/㎡，可调；亮度均匀性 ＞0.95；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★对比度≥10000：1；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★屏幕水平视角 ≥170度，屏幕垂直视角 ≥170度；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★使用寿命 ≥10万小时；平均无故障时间 ≥1万小时；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★色度均匀性：-0.003＜Cx＜0.003，衰减率(工作3年) ≤15％ ，连续失控点 0，离散失控点 ＜0.0001，出厂时为0 ，盲点率 ＜0.0003，出厂时为0；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★保修：LED厂家提供3年免费保修；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★安装及修复：将原有白板屏幕拆卸并安装LED显示屏，安装完成后按原来装修风格进行收边修复。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主要设备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参考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技术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参数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50"/>
        <w:gridCol w:w="4568"/>
        <w:gridCol w:w="96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参考技术参数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室内</w:t>
            </w:r>
            <w:r>
              <w:rPr>
                <w:rFonts w:hint="eastAsia" w:ascii="Times New Roman" w:hAnsi="Times New Roman" w:cs="Times New Roman"/>
                <w:szCs w:val="21"/>
              </w:rPr>
              <w:t>LED全彩显示屏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（含发送、接收板卡）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★1.显示屏净尺寸≥5.12m*2.24m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★2.物理点间距：≤1.86mm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★3.平方像素密度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288900</w:t>
            </w:r>
            <w:r>
              <w:rPr>
                <w:rFonts w:hint="eastAsia" w:ascii="Times New Roman" w:hAnsi="Times New Roman" w:cs="Times New Roman"/>
                <w:szCs w:val="21"/>
              </w:rPr>
              <w:t>点/㎡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★4.亮度 ≥800cd/㎡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★5.亮度均匀性 ＞0.95，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★6.屏幕水平视角 ≥1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度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★7.屏幕垂直视角 ≥1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度,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★8.刷新频率 ≥4200Hz，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★9.使用寿命 ≥10 万小时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★10.衰减率(工作 3 年) ≤10％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★11.连续失控点 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★12.离散失控点 ＜0.0001，出厂时为 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★13.盲点率 ＜0.0003，出厂时为 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★14.对比度≥10000：1,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★15.色度均匀性：-0.003＜Cx＜0.003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16.单元板尺寸：≤（宽）320mm×（高）160mm;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17.结构特点 灯驱合一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18.模组尺寸≤(长*宽)320mm*160mm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19.最大电流 ≤4A，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20.输入电压(直流) 4.2-4.5v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21.单元板功率 ≤18W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22.每平方最大功率 ≤650W/㎡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23.灰度等级 红、绿、蓝各 12-14bits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24.使用环境 室内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25.换帧频率 ≥60 帧/秒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26. 平均无故障时间 ≥1 万小时，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27.显示颜色 43980 亿种，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28.屏幕水平平整度 ＜1mm/㎡,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29.</w:t>
            </w:r>
            <w:r>
              <w:rPr>
                <w:rFonts w:hint="eastAsia" w:ascii="Times New Roman" w:hAnsi="Times New Roman" w:cs="Times New Roman"/>
                <w:szCs w:val="21"/>
              </w:rPr>
              <w:t>封装方式：集成三合一SMD表贴(纯红+纯蓝+纯绿)发光点RGB 芯片主基色波长偏差≤±3nm。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1个，共11.4688m²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显示屏控制软件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可以上传、删除、预览、编辑和下载媒体文件；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2、可以查询在线终端，设置亮度、音量、控制播放、停止和插播功能；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可以添加、编辑、预览、下载和删除节目，并下发节目到终端；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可以添加、删除和下发播放任务到终端；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</w:rPr>
              <w:t>可以查询终端在指定时间段内的播放记录；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.支持视频、音频、图像、文字、Flash、Gif等形式的媒体文件播放；支持Microsoft office的Word、Excel、PPT显示。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视频处理器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1.支持丰富的数字信号接口：要求产品集成2路HDMI1.4，2路DVI，1路VGA，1路DP1.2，1路HDMI2.0，2路USB，1路RS232，1路WAN口、6路网口输出、2路SDI；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2.具备输入分辨率自定义调节，具备屏体亮度调节；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3.自带手机或平板电脑无线投屏功能，无需外接任何设备。自带音频输入和音频输出功能，视频声音可以音画同步。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4.支持红外和WiFi无线功能，可以通过遥控器对处理器的网络节目进行操作和选择，海量内容随时切换；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5.支持U盘内容的播放功能，支持Word文档、表格、PPT播放功能，会议和演讲更加方便。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6.自带音频输入和音频输出功能，视频声音可以音画同步。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显示屏框体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1.室内钢结构设计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2.包边要求：采用不锈钢进行包边，颜色客户自选；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3.安装结构包边：显示屏四周包边（304不锈钢四周5cm-10cm包边）。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LED配电柜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1.额定功率：≥10kW，输出路数：≥3路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2.输入电压：三相五线制AC380V±10%，频率50Hz±5%，具有高温断电、浪涌、短路、过流、过载保护功能；支持可编程远程控制唤醒功能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3.输出电压：单相三线制AC220V±10%；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4.内置避雷器，具有避雷防雷功能；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bookmarkStart w:id="0" w:name="OLE_LINK1"/>
            <w:r>
              <w:rPr>
                <w:rFonts w:hint="eastAsia" w:ascii="Times New Roman" w:hAnsi="Times New Roman" w:cs="Times New Roman"/>
                <w:szCs w:val="21"/>
              </w:rPr>
              <w:t>★</w:t>
            </w:r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5.配电柜含多功能卡控制，具有远程控制功能、RS232串口或千兆网口通信；▲支持自定义能效输出及回路，支持中央控制和多媒体总控和分路控制管理功能，支持RS232、RS485、UDP、RJ45管理通道，支持物联网远程控制与自定义编程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6.安装方式：壁挂式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线缆、辅材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线缆：六类网线、电源线等；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辅材：</w:t>
            </w:r>
            <w:r>
              <w:rPr>
                <w:rFonts w:hint="eastAsia" w:ascii="Times New Roman" w:hAnsi="Times New Roman" w:cs="Times New Roman"/>
                <w:szCs w:val="21"/>
              </w:rPr>
              <w:t>线槽、线管、扎带、拉爆、螺丝、胶布、水晶头等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1批</w:t>
            </w: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安装调试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屏体安装、运输及维保服务：提供布线、安装、调试、培训、验收等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41FB"/>
    <w:rsid w:val="00731613"/>
    <w:rsid w:val="01952B47"/>
    <w:rsid w:val="0335026C"/>
    <w:rsid w:val="03DC0137"/>
    <w:rsid w:val="044826F6"/>
    <w:rsid w:val="06847D67"/>
    <w:rsid w:val="078F3911"/>
    <w:rsid w:val="085C1962"/>
    <w:rsid w:val="08D8671B"/>
    <w:rsid w:val="0A4D4C55"/>
    <w:rsid w:val="0B5026E4"/>
    <w:rsid w:val="0B6710A0"/>
    <w:rsid w:val="0C1764F5"/>
    <w:rsid w:val="0C791A5E"/>
    <w:rsid w:val="0CB82C21"/>
    <w:rsid w:val="0DA73F14"/>
    <w:rsid w:val="12265F37"/>
    <w:rsid w:val="130D2C7D"/>
    <w:rsid w:val="171B0A80"/>
    <w:rsid w:val="17D37A3D"/>
    <w:rsid w:val="19BC530D"/>
    <w:rsid w:val="1F397452"/>
    <w:rsid w:val="20BB6AEE"/>
    <w:rsid w:val="244E717A"/>
    <w:rsid w:val="27876182"/>
    <w:rsid w:val="2F9B7203"/>
    <w:rsid w:val="30004764"/>
    <w:rsid w:val="30021573"/>
    <w:rsid w:val="30E9073A"/>
    <w:rsid w:val="31195CFD"/>
    <w:rsid w:val="312A68CB"/>
    <w:rsid w:val="31DA0028"/>
    <w:rsid w:val="31DA164E"/>
    <w:rsid w:val="32712E77"/>
    <w:rsid w:val="329D7163"/>
    <w:rsid w:val="348111B9"/>
    <w:rsid w:val="348A132E"/>
    <w:rsid w:val="35796AFF"/>
    <w:rsid w:val="35822FCD"/>
    <w:rsid w:val="37CE40AB"/>
    <w:rsid w:val="37FD3EA3"/>
    <w:rsid w:val="39F909B0"/>
    <w:rsid w:val="3B02118D"/>
    <w:rsid w:val="3B8525C7"/>
    <w:rsid w:val="3C115B3B"/>
    <w:rsid w:val="49B12AEA"/>
    <w:rsid w:val="4A4E0172"/>
    <w:rsid w:val="4AB01371"/>
    <w:rsid w:val="4B884142"/>
    <w:rsid w:val="4EE61713"/>
    <w:rsid w:val="51BF020C"/>
    <w:rsid w:val="5425617C"/>
    <w:rsid w:val="55386E39"/>
    <w:rsid w:val="57426220"/>
    <w:rsid w:val="579C4673"/>
    <w:rsid w:val="57BC4DD6"/>
    <w:rsid w:val="57E41C49"/>
    <w:rsid w:val="5A4F485F"/>
    <w:rsid w:val="5A694AA7"/>
    <w:rsid w:val="5D8750BC"/>
    <w:rsid w:val="5E9C3CB3"/>
    <w:rsid w:val="5EE17D4B"/>
    <w:rsid w:val="60F84082"/>
    <w:rsid w:val="61F268F6"/>
    <w:rsid w:val="62452BBE"/>
    <w:rsid w:val="629C4641"/>
    <w:rsid w:val="6358137F"/>
    <w:rsid w:val="64A527F0"/>
    <w:rsid w:val="665A58A9"/>
    <w:rsid w:val="697A6060"/>
    <w:rsid w:val="6D006D5B"/>
    <w:rsid w:val="709D7FB2"/>
    <w:rsid w:val="73A063E2"/>
    <w:rsid w:val="7518440E"/>
    <w:rsid w:val="78F9735A"/>
    <w:rsid w:val="79C1273F"/>
    <w:rsid w:val="7AC2028A"/>
    <w:rsid w:val="7B4C41FB"/>
    <w:rsid w:val="7BF7CE94"/>
    <w:rsid w:val="7FF7CE24"/>
    <w:rsid w:val="CF7B3418"/>
    <w:rsid w:val="FCE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2024-12-10T17:52:00Z</dcterms:created>
  <dc:creator>Administrator</dc:creator>
  <cp:lastModifiedBy>Administrator</cp:lastModifiedBy>
  <dcterms:modified xsi:type="dcterms:W3CDTF">2025-01-02T07:42:55Z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